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0FF088B8" w:rsidR="00BA3D83" w:rsidRDefault="00BA3D83" w:rsidP="009039CA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Oggetto:</w:t>
      </w:r>
      <w:r w:rsidR="009039CA">
        <w:rPr>
          <w:rStyle w:val="BLOCKBOLD"/>
          <w:rFonts w:ascii="Garamond" w:hAnsi="Garamond"/>
          <w:sz w:val="22"/>
          <w:szCs w:val="22"/>
        </w:rPr>
        <w:t xml:space="preserve"> </w:t>
      </w:r>
      <w:r w:rsidR="009039CA" w:rsidRPr="009039CA">
        <w:rPr>
          <w:rStyle w:val="BLOCKBOLD"/>
          <w:rFonts w:ascii="Garamond" w:hAnsi="Garamond"/>
          <w:b w:val="0"/>
          <w:bCs/>
          <w:sz w:val="22"/>
          <w:szCs w:val="22"/>
        </w:rPr>
        <w:t>GARA EUROPEA A PROCEDURA APERTA PER L’APPALTO DI SERVIZI DI MANUTENZIONE ROUTER BACKBONE CISCO</w:t>
      </w:r>
    </w:p>
    <w:p w14:paraId="1A3D5BF3" w14:textId="77777777" w:rsidR="009039CA" w:rsidRPr="00DD1BB1" w:rsidRDefault="009039CA" w:rsidP="009039CA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</w:p>
    <w:p w14:paraId="624BD775" w14:textId="03A4CA2F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Tender:</w:t>
      </w:r>
      <w:r w:rsidR="009039CA">
        <w:rPr>
          <w:rStyle w:val="BLOCKBOLD"/>
          <w:rFonts w:ascii="Garamond" w:hAnsi="Garamond"/>
          <w:sz w:val="22"/>
          <w:szCs w:val="22"/>
        </w:rPr>
        <w:t xml:space="preserve"> </w:t>
      </w:r>
      <w:r w:rsidR="009039CA" w:rsidRPr="009039CA">
        <w:rPr>
          <w:rStyle w:val="BLOCKBOLD"/>
          <w:rFonts w:ascii="Garamond" w:hAnsi="Garamond"/>
          <w:sz w:val="22"/>
          <w:szCs w:val="22"/>
        </w:rPr>
        <w:t>69998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311EBA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311EBA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311EBA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311EBA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311EBA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311EBA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311EBA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311EBA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311EBA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311EBA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311EBA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311EBA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311EBA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311EBA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311EBA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41F73135" w:rsidR="00261CE5" w:rsidRPr="00DD1BB1" w:rsidRDefault="00311EBA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5D06F1">
        <w:rPr>
          <w:rFonts w:ascii="Garamond" w:hAnsi="Garamond"/>
          <w:sz w:val="22"/>
          <w:szCs w:val="22"/>
        </w:rPr>
        <w:t>.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754A17E9" w14:textId="6B967D9B" w:rsidR="00620513" w:rsidRPr="00311EBA" w:rsidRDefault="00620513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311EBA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adozione di misure di self cleaning]</w:t>
      </w:r>
    </w:p>
    <w:p w14:paraId="50D4BC6F" w14:textId="3B7555A8" w:rsidR="00083900" w:rsidRPr="00DD1BB1" w:rsidRDefault="00311EBA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311EB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48DDE699" w:rsidR="004F448C" w:rsidRPr="00DD1BB1" w:rsidRDefault="00137CE2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311EBA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311EBA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311EBA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311EBA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311EBA">
      <w:p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75FECB34" w14:textId="507C6FB5" w:rsidR="009C3DBC" w:rsidRPr="00C611A9" w:rsidRDefault="0042727F" w:rsidP="00C611A9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C611A9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311EB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311EB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7E65F8DD" w:rsidR="004205DF" w:rsidRPr="00DD1BB1" w:rsidRDefault="00311EBA" w:rsidP="00B512C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B512CC" w:rsidRPr="00D06883">
        <w:t xml:space="preserve"> </w:t>
      </w:r>
      <w:r w:rsidR="00B512CC" w:rsidRPr="00D06883">
        <w:rPr>
          <w:rFonts w:ascii="Garamond" w:hAnsi="Garamond"/>
          <w:sz w:val="22"/>
          <w:szCs w:val="22"/>
        </w:rPr>
        <w:t>10% in caso di possesso di una o più delle seguenti certificazioni/marchi: UNI EN ISO/IEC 27001:2022</w:t>
      </w:r>
      <w:r w:rsidR="00B512CC" w:rsidRPr="00311EBA">
        <w:rPr>
          <w:rFonts w:ascii="Garamond" w:hAnsi="Garamond"/>
          <w:sz w:val="22"/>
          <w:szCs w:val="22"/>
        </w:rPr>
        <w:t xml:space="preserve"> </w:t>
      </w:r>
      <w:r w:rsidR="00B512CC" w:rsidRPr="00D06883">
        <w:rPr>
          <w:rFonts w:ascii="Garamond" w:hAnsi="Garamond"/>
          <w:sz w:val="22"/>
          <w:szCs w:val="22"/>
        </w:rPr>
        <w:t>(o, in alternativa, UNI EN ISO/IEC 27001:2017, UNI EN ISO/IEC 27001:2013). Tale riduzione è cumulabile con quelle indicate nei punti precedenti.</w:t>
      </w:r>
      <w:r w:rsidR="00B512CC">
        <w:rPr>
          <w:rFonts w:ascii="Garamond" w:hAnsi="Garamond"/>
          <w:sz w:val="22"/>
          <w:szCs w:val="22"/>
        </w:rPr>
        <w:t xml:space="preserve"> 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639892D8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7545440D" w:rsidR="002131E5" w:rsidRPr="00DD1BB1" w:rsidRDefault="004E67E6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169A0C75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25AA3B5E" w:rsidR="00345A96" w:rsidRPr="00DD1BB1" w:rsidRDefault="00311EBA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4E67E6" w:rsidRPr="00311EBA">
        <w:rPr>
          <w:rFonts w:ascii="Garamond" w:hAnsi="Garamond"/>
          <w:sz w:val="22"/>
          <w:szCs w:val="22"/>
        </w:rPr>
        <w:t xml:space="preserve"> </w:t>
      </w:r>
      <w:r w:rsidR="00F675BD" w:rsidRPr="00311EBA">
        <w:rPr>
          <w:rFonts w:ascii="Garamond" w:hAnsi="Garamond"/>
          <w:sz w:val="22"/>
          <w:szCs w:val="22"/>
        </w:rPr>
        <w:t>“oggetto dell’appalto, importo e suddivisione in lotti”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45BEEF2E" w:rsidR="00345A96" w:rsidRPr="00DD1BB1" w:rsidRDefault="00311EBA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4E363F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F675BD" w:rsidRPr="00311EBA">
        <w:rPr>
          <w:rFonts w:ascii="Garamond" w:hAnsi="Garamond"/>
          <w:sz w:val="22"/>
          <w:szCs w:val="22"/>
        </w:rPr>
        <w:t>“oggetto dell’appalto, importo e suddivisione in lotti”</w:t>
      </w:r>
      <w:r w:rsidR="004E363F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28C0E61B" w:rsidR="00345A96" w:rsidRPr="00DD1BB1" w:rsidRDefault="00311EBA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4E363F">
        <w:rPr>
          <w:rFonts w:ascii="Garamond" w:hAnsi="Garamond"/>
          <w:color w:val="FF0000"/>
          <w:sz w:val="22"/>
          <w:szCs w:val="22"/>
        </w:rPr>
        <w:t xml:space="preserve"> </w:t>
      </w:r>
      <w:r w:rsidR="00F675BD" w:rsidRPr="00311EBA">
        <w:rPr>
          <w:rFonts w:ascii="Garamond" w:hAnsi="Garamond"/>
          <w:sz w:val="22"/>
          <w:szCs w:val="22"/>
        </w:rPr>
        <w:t>“oggetto dell’appalto, importo e suddivisione in lotti”</w:t>
      </w:r>
      <w:r w:rsidR="00AD1A88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gara, come evidenziato nella dichiarazione di equivalenza allegata</w:t>
      </w:r>
      <w:r w:rsidR="004E363F">
        <w:rPr>
          <w:rFonts w:ascii="Garamond" w:hAnsi="Garamond"/>
          <w:color w:val="FF0000"/>
          <w:sz w:val="22"/>
          <w:szCs w:val="22"/>
        </w:rPr>
        <w:t xml:space="preserve"> </w:t>
      </w:r>
      <w:r w:rsidR="004B461D">
        <w:rPr>
          <w:rFonts w:ascii="Garamond" w:hAnsi="Garamond"/>
          <w:sz w:val="22"/>
          <w:szCs w:val="22"/>
        </w:rPr>
        <w:t>alla documentazione amministrativa (busta “A”)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0B487526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01F723F7" w14:textId="4FA327C4" w:rsidR="00345A96" w:rsidRPr="00DD1BB1" w:rsidRDefault="00345A96" w:rsidP="00311EBA">
      <w:pPr>
        <w:pStyle w:val="Paragrafoelenco"/>
        <w:numPr>
          <w:ilvl w:val="0"/>
          <w:numId w:val="25"/>
        </w:numPr>
        <w:spacing w:after="240"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BA0C8F" w:rsidRPr="00311EBA">
        <w:rPr>
          <w:rFonts w:ascii="Garamond" w:hAnsi="Garamond"/>
          <w:sz w:val="22"/>
          <w:szCs w:val="22"/>
        </w:rPr>
        <w:t xml:space="preserve"> </w:t>
      </w:r>
      <w:r w:rsidR="00F675BD" w:rsidRPr="00311EBA">
        <w:rPr>
          <w:rFonts w:ascii="Garamond" w:hAnsi="Garamond"/>
          <w:sz w:val="22"/>
          <w:szCs w:val="22"/>
        </w:rPr>
        <w:t>“requisiti di partecipazione e/o condizioni di esecuzione”</w:t>
      </w:r>
      <w:r w:rsidR="00BA0C8F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 al fine di garantire le pari opportunità generazionali, di genere e di inclusione lavorativa per le persone con disabilità o svantaggiate</w:t>
      </w:r>
      <w:r w:rsidR="00BA0C8F">
        <w:rPr>
          <w:rFonts w:ascii="Garamond" w:hAnsi="Garamond"/>
          <w:sz w:val="22"/>
          <w:szCs w:val="22"/>
        </w:rPr>
        <w:t>.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41397B6C" w:rsidR="004C5499" w:rsidRPr="00DD1BB1" w:rsidRDefault="002F2EF5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36D05F4A" w14:textId="1C9DCBAE" w:rsidR="004F3B4A" w:rsidRPr="002F2EF5" w:rsidRDefault="00F22A3C" w:rsidP="002F2EF5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2F2EF5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2F2EF5">
        <w:rPr>
          <w:rFonts w:ascii="Garamond" w:hAnsi="Garamond"/>
          <w:sz w:val="22"/>
          <w:szCs w:val="22"/>
        </w:rPr>
        <w:t xml:space="preserve"> </w:t>
      </w:r>
      <w:r w:rsidR="00472699" w:rsidRPr="002F2EF5">
        <w:rPr>
          <w:rFonts w:ascii="Garamond" w:hAnsi="Garamond"/>
          <w:sz w:val="22"/>
          <w:szCs w:val="22"/>
        </w:rPr>
        <w:t>di</w:t>
      </w:r>
      <w:r w:rsidRPr="002F2EF5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lastRenderedPageBreak/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6C9B9678" w:rsidR="00D32953" w:rsidRPr="00DD1BB1" w:rsidRDefault="002F2EF5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0D372465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206C8A" w:rsidRPr="00311EBA">
        <w:rPr>
          <w:rFonts w:ascii="Garamond" w:hAnsi="Garamond"/>
          <w:sz w:val="22"/>
          <w:szCs w:val="22"/>
        </w:rPr>
        <w:t xml:space="preserve"> </w:t>
      </w:r>
      <w:r w:rsidR="0087597C" w:rsidRPr="00311EBA">
        <w:rPr>
          <w:rFonts w:ascii="Garamond" w:hAnsi="Garamond"/>
          <w:sz w:val="22"/>
          <w:szCs w:val="22"/>
        </w:rPr>
        <w:t>“trattamento dei dati personali”</w:t>
      </w:r>
      <w:r w:rsidR="00206C8A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311EBA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4606D9D7" w:rsidR="004F3B4A" w:rsidRPr="00DD1BB1" w:rsidRDefault="00311EB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311EBA">
        <w:rPr>
          <w:rFonts w:ascii="Garamond" w:hAnsi="Garamond"/>
          <w:sz w:val="22"/>
          <w:szCs w:val="22"/>
          <w:lang w:val="x-none"/>
        </w:rPr>
        <w:t>paragrafo</w:t>
      </w:r>
      <w:r w:rsidR="006131C9" w:rsidRPr="00311EBA">
        <w:rPr>
          <w:rFonts w:ascii="Garamond" w:hAnsi="Garamond"/>
          <w:sz w:val="22"/>
          <w:szCs w:val="22"/>
          <w:lang w:val="x-none"/>
        </w:rPr>
        <w:t xml:space="preserve"> </w:t>
      </w:r>
      <w:r w:rsidR="0087597C" w:rsidRPr="00311EBA">
        <w:rPr>
          <w:rFonts w:ascii="Garamond" w:hAnsi="Garamond"/>
          <w:sz w:val="22"/>
          <w:szCs w:val="22"/>
          <w:lang w:val="x-none"/>
        </w:rPr>
        <w:t>“comunicazioni”</w:t>
      </w:r>
      <w:r w:rsidR="006131C9" w:rsidRPr="00311EBA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69120300" w:rsidR="005A3A23" w:rsidRPr="00DD1BB1" w:rsidRDefault="00311EBA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311EBA">
        <w:rPr>
          <w:rFonts w:ascii="Garamond" w:hAnsi="Garamond"/>
          <w:sz w:val="22"/>
          <w:szCs w:val="22"/>
          <w:lang w:val="x-none"/>
        </w:rPr>
        <w:t>paragrafo</w:t>
      </w:r>
      <w:r w:rsidR="00003931" w:rsidRPr="00311EBA">
        <w:rPr>
          <w:rFonts w:ascii="Garamond" w:hAnsi="Garamond"/>
          <w:sz w:val="22"/>
          <w:szCs w:val="22"/>
          <w:lang w:val="x-none"/>
        </w:rPr>
        <w:t xml:space="preserve"> </w:t>
      </w:r>
      <w:r w:rsidR="0087597C" w:rsidRPr="00311EBA">
        <w:rPr>
          <w:rFonts w:ascii="Garamond" w:hAnsi="Garamond"/>
          <w:sz w:val="22"/>
          <w:szCs w:val="22"/>
          <w:lang w:val="x-none"/>
        </w:rPr>
        <w:t>“comunicazioni”</w:t>
      </w:r>
      <w:r w:rsidR="00003931" w:rsidRPr="00311EBA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7604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9B24" w14:textId="77777777" w:rsidR="00760471" w:rsidRDefault="00760471">
      <w:r>
        <w:separator/>
      </w:r>
    </w:p>
  </w:endnote>
  <w:endnote w:type="continuationSeparator" w:id="0">
    <w:p w14:paraId="240B4133" w14:textId="77777777" w:rsidR="00760471" w:rsidRDefault="00760471">
      <w:r>
        <w:continuationSeparator/>
      </w:r>
    </w:p>
  </w:endnote>
  <w:endnote w:type="continuationNotice" w:id="1">
    <w:p w14:paraId="12BB48DF" w14:textId="77777777" w:rsidR="00760471" w:rsidRDefault="00760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24BF" w14:textId="77777777" w:rsidR="00760471" w:rsidRDefault="00760471">
      <w:r>
        <w:separator/>
      </w:r>
    </w:p>
  </w:footnote>
  <w:footnote w:type="continuationSeparator" w:id="0">
    <w:p w14:paraId="0F0C5613" w14:textId="77777777" w:rsidR="00760471" w:rsidRDefault="00760471">
      <w:r>
        <w:continuationSeparator/>
      </w:r>
    </w:p>
  </w:footnote>
  <w:footnote w:type="continuationNotice" w:id="1">
    <w:p w14:paraId="54EA7A95" w14:textId="77777777" w:rsidR="00760471" w:rsidRDefault="00760471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70C1B289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dai soggetti e secondo le modalità indicate al paragrafo</w:t>
      </w:r>
      <w:r w:rsidR="009425C7" w:rsidRPr="00311EBA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204BC" w:rsidRPr="00311EBA">
        <w:rPr>
          <w:rFonts w:ascii="Garamond" w:hAnsi="Garamond"/>
          <w:iCs/>
          <w:color w:val="4472C4" w:themeColor="accent1"/>
          <w:sz w:val="16"/>
          <w:szCs w:val="16"/>
        </w:rPr>
        <w:t>“</w:t>
      </w:r>
      <w:r w:rsidR="0007279C" w:rsidRPr="00311EBA">
        <w:rPr>
          <w:rFonts w:ascii="Garamond" w:hAnsi="Garamond"/>
          <w:iCs/>
          <w:color w:val="4472C4" w:themeColor="accent1"/>
          <w:sz w:val="16"/>
          <w:szCs w:val="16"/>
        </w:rPr>
        <w:t>domanda di partecipazione ed eventuale procura”</w:t>
      </w:r>
      <w:r w:rsidR="009425C7" w:rsidRPr="00311EBA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241CD2D9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>paragrafo</w:t>
      </w:r>
      <w:r w:rsidR="009425C7" w:rsidRPr="00311EBA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062A69" w:rsidRPr="00311EBA">
        <w:rPr>
          <w:rFonts w:ascii="Garamond" w:hAnsi="Garamond"/>
          <w:color w:val="4472C4" w:themeColor="accent1"/>
          <w:sz w:val="16"/>
          <w:szCs w:val="16"/>
        </w:rPr>
        <w:t>“documentazione ulteriore per i soggetti associati”</w:t>
      </w:r>
      <w:r w:rsidR="009425C7" w:rsidRPr="00311EBA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03F9592" w:rsidR="005F5553" w:rsidRPr="005F5553" w:rsidRDefault="00643770" w:rsidP="00DD1BB1">
    <w:pPr>
      <w:pStyle w:val="Titolocopertina"/>
      <w:rPr>
        <w:sz w:val="16"/>
        <w:szCs w:val="16"/>
      </w:rPr>
    </w:pPr>
    <w:r>
      <w:t xml:space="preserve">Fac-simile </w:t>
    </w:r>
    <w:r w:rsidR="00A30E09"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3931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CE2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6C8A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2EF5"/>
    <w:rsid w:val="002F63F8"/>
    <w:rsid w:val="00300312"/>
    <w:rsid w:val="0030165B"/>
    <w:rsid w:val="00305A15"/>
    <w:rsid w:val="0030632D"/>
    <w:rsid w:val="003067AF"/>
    <w:rsid w:val="0031194B"/>
    <w:rsid w:val="00311C8B"/>
    <w:rsid w:val="00311EBA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57751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94931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363F"/>
    <w:rsid w:val="004E59C1"/>
    <w:rsid w:val="004E67E6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06F1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1C9"/>
    <w:rsid w:val="00613AC3"/>
    <w:rsid w:val="006153AA"/>
    <w:rsid w:val="00616F1D"/>
    <w:rsid w:val="00617379"/>
    <w:rsid w:val="00620513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39CA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5C7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2CC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0C8F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221F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1A9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06883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62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3248</Words>
  <Characters>19663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Scorsonelli, Riccardo</cp:lastModifiedBy>
  <cp:revision>2</cp:revision>
  <dcterms:created xsi:type="dcterms:W3CDTF">2024-03-21T13:17:00Z</dcterms:created>
  <dcterms:modified xsi:type="dcterms:W3CDTF">2024-03-21T13:17:00Z</dcterms:modified>
</cp:coreProperties>
</file>